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43CD" w14:textId="19B01FD5" w:rsidR="00C2579D" w:rsidRPr="00D92364" w:rsidRDefault="00C2579D" w:rsidP="003A1046">
      <w:pPr>
        <w:pStyle w:val="Odstsl"/>
        <w:spacing w:line="252" w:lineRule="auto"/>
        <w:ind w:left="425" w:firstLine="1"/>
        <w:rPr>
          <w:rFonts w:ascii="Arial" w:hAnsi="Arial"/>
          <w:b/>
          <w:sz w:val="22"/>
        </w:rPr>
      </w:pPr>
      <w:r w:rsidRPr="00D92364">
        <w:rPr>
          <w:rFonts w:ascii="Arial" w:hAnsi="Arial"/>
          <w:b/>
          <w:sz w:val="22"/>
        </w:rPr>
        <w:t xml:space="preserve">Příloha č. </w:t>
      </w:r>
      <w:r w:rsidR="00A47F24">
        <w:rPr>
          <w:rFonts w:ascii="Arial" w:hAnsi="Arial"/>
          <w:b/>
          <w:sz w:val="22"/>
        </w:rPr>
        <w:t>2</w:t>
      </w:r>
      <w:r w:rsidR="003A1046">
        <w:rPr>
          <w:rFonts w:ascii="Arial" w:hAnsi="Arial"/>
          <w:b/>
          <w:sz w:val="22"/>
        </w:rPr>
        <w:t xml:space="preserve"> - </w:t>
      </w:r>
      <w:r w:rsidRPr="00D92364">
        <w:rPr>
          <w:rFonts w:ascii="Arial" w:hAnsi="Arial"/>
          <w:b/>
          <w:sz w:val="22"/>
        </w:rPr>
        <w:t>Vzor čestného prohlášení o splnění základní způsobilosti a o splnění technických kvalifikačních předpokladů</w:t>
      </w:r>
    </w:p>
    <w:p w14:paraId="619BEB09" w14:textId="77777777" w:rsidR="00C2579D" w:rsidRPr="00D92364" w:rsidRDefault="00C2579D" w:rsidP="00C2579D">
      <w:pPr>
        <w:spacing w:after="0" w:line="252" w:lineRule="auto"/>
        <w:jc w:val="center"/>
        <w:rPr>
          <w:b/>
          <w:sz w:val="22"/>
        </w:rPr>
      </w:pPr>
    </w:p>
    <w:p w14:paraId="359490C3" w14:textId="77777777" w:rsidR="00C2579D" w:rsidRPr="00D92364" w:rsidRDefault="00C2579D" w:rsidP="00C2579D">
      <w:pPr>
        <w:spacing w:after="0" w:line="252" w:lineRule="auto"/>
        <w:jc w:val="center"/>
        <w:rPr>
          <w:b/>
          <w:sz w:val="22"/>
        </w:rPr>
      </w:pPr>
      <w:bookmarkStart w:id="0" w:name="_Hlk74828527"/>
      <w:r w:rsidRPr="00D92364">
        <w:rPr>
          <w:b/>
          <w:sz w:val="22"/>
        </w:rPr>
        <w:t>ČESTNÉ PROHLÁŠENÍ DODAVATELE</w:t>
      </w:r>
    </w:p>
    <w:p w14:paraId="1F82502D" w14:textId="77777777" w:rsidR="00C2579D" w:rsidRPr="00D92364" w:rsidRDefault="00C2579D" w:rsidP="00C2579D">
      <w:pPr>
        <w:spacing w:after="0" w:line="252" w:lineRule="auto"/>
        <w:jc w:val="center"/>
        <w:rPr>
          <w:sz w:val="22"/>
        </w:rPr>
      </w:pPr>
    </w:p>
    <w:p w14:paraId="654A7ED3" w14:textId="77777777" w:rsidR="00C2579D" w:rsidRPr="00D92364" w:rsidRDefault="00C2579D" w:rsidP="00C2579D">
      <w:pPr>
        <w:spacing w:after="0" w:line="252" w:lineRule="auto"/>
        <w:jc w:val="center"/>
        <w:rPr>
          <w:sz w:val="22"/>
        </w:rPr>
      </w:pPr>
      <w:r w:rsidRPr="00D92364">
        <w:rPr>
          <w:sz w:val="22"/>
        </w:rPr>
        <w:t>o splnění kvalifikace</w:t>
      </w:r>
    </w:p>
    <w:p w14:paraId="75F0527F" w14:textId="77777777" w:rsidR="00C2579D" w:rsidRPr="00D92364" w:rsidRDefault="00C2579D" w:rsidP="00C2579D">
      <w:pPr>
        <w:spacing w:after="0" w:line="252" w:lineRule="auto"/>
        <w:jc w:val="center"/>
        <w:rPr>
          <w:sz w:val="22"/>
        </w:rPr>
      </w:pPr>
      <w:r w:rsidRPr="00D92364">
        <w:rPr>
          <w:sz w:val="22"/>
        </w:rPr>
        <w:t xml:space="preserve">podle § 73 a </w:t>
      </w:r>
      <w:r w:rsidRPr="00D92364">
        <w:rPr>
          <w:rFonts w:cs="Arial"/>
          <w:sz w:val="22"/>
        </w:rPr>
        <w:t>násl.</w:t>
      </w:r>
      <w:r w:rsidRPr="00D92364">
        <w:rPr>
          <w:sz w:val="22"/>
        </w:rPr>
        <w:t xml:space="preserve"> zákona č. 134/2016 Sb., o zadávání veřejných zakázek, ve znění pozdějších předpisů („</w:t>
      </w:r>
      <w:r w:rsidRPr="00D92364">
        <w:rPr>
          <w:b/>
          <w:sz w:val="22"/>
        </w:rPr>
        <w:t>ZZVZ</w:t>
      </w:r>
      <w:r w:rsidRPr="00D92364">
        <w:rPr>
          <w:sz w:val="22"/>
        </w:rPr>
        <w:t>“), pro veřejnou zakázku:</w:t>
      </w:r>
    </w:p>
    <w:p w14:paraId="1F99B6EB" w14:textId="77777777" w:rsidR="00C2579D" w:rsidRDefault="00C2579D" w:rsidP="00C2579D">
      <w:pPr>
        <w:spacing w:after="0" w:line="252" w:lineRule="auto"/>
        <w:rPr>
          <w:sz w:val="22"/>
        </w:rPr>
      </w:pPr>
      <w:r w:rsidRPr="00D92364">
        <w:rPr>
          <w:sz w:val="22"/>
        </w:rPr>
        <w:t xml:space="preserve">      </w:t>
      </w:r>
    </w:p>
    <w:p w14:paraId="670B14AF" w14:textId="77777777" w:rsidR="00C2579D" w:rsidRPr="00EC4628" w:rsidRDefault="00C2579D" w:rsidP="00C2579D">
      <w:pPr>
        <w:spacing w:after="0" w:line="252" w:lineRule="auto"/>
        <w:jc w:val="center"/>
        <w:rPr>
          <w:b/>
          <w:bCs/>
          <w:sz w:val="22"/>
        </w:rPr>
      </w:pPr>
      <w:r w:rsidRPr="00EC4628">
        <w:rPr>
          <w:b/>
          <w:bCs/>
          <w:sz w:val="22"/>
        </w:rPr>
        <w:t>Dynamický nákupní systém pro výkon TDS a BOZP</w:t>
      </w:r>
      <w:r>
        <w:rPr>
          <w:rStyle w:val="Znakapoznpodarou"/>
          <w:b/>
          <w:bCs/>
          <w:sz w:val="22"/>
        </w:rPr>
        <w:footnoteReference w:id="1"/>
      </w:r>
    </w:p>
    <w:p w14:paraId="2F256A12" w14:textId="77777777" w:rsidR="00C2579D" w:rsidRPr="00D92364" w:rsidRDefault="00C2579D" w:rsidP="00C2579D">
      <w:pPr>
        <w:spacing w:after="0" w:line="252" w:lineRule="auto"/>
        <w:rPr>
          <w:sz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C2579D" w:rsidRPr="00D92364" w14:paraId="78426FDF" w14:textId="77777777" w:rsidTr="004E3C02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49630EFA" w14:textId="77777777" w:rsidR="00C2579D" w:rsidRPr="00D92364" w:rsidRDefault="00C2579D" w:rsidP="004E3C02">
            <w:pPr>
              <w:spacing w:after="0" w:line="252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D92364">
              <w:rPr>
                <w:b/>
                <w:sz w:val="22"/>
              </w:rPr>
              <w:t>odavatel:</w:t>
            </w:r>
          </w:p>
        </w:tc>
      </w:tr>
      <w:tr w:rsidR="00C2579D" w:rsidRPr="00D92364" w14:paraId="2EA5ADB7" w14:textId="77777777" w:rsidTr="004E3C02">
        <w:trPr>
          <w:trHeight w:val="510"/>
        </w:trPr>
        <w:tc>
          <w:tcPr>
            <w:tcW w:w="1480" w:type="pct"/>
            <w:vAlign w:val="center"/>
          </w:tcPr>
          <w:p w14:paraId="27CAC329" w14:textId="77777777" w:rsidR="00C2579D" w:rsidRPr="00D92364" w:rsidRDefault="00C2579D" w:rsidP="004E3C02">
            <w:pPr>
              <w:spacing w:after="0" w:line="252" w:lineRule="auto"/>
              <w:rPr>
                <w:sz w:val="22"/>
              </w:rPr>
            </w:pPr>
            <w:r w:rsidRPr="00D92364">
              <w:rPr>
                <w:sz w:val="22"/>
              </w:rPr>
              <w:t>Obchodní firma/ Název dodavatele:</w:t>
            </w:r>
          </w:p>
        </w:tc>
        <w:tc>
          <w:tcPr>
            <w:tcW w:w="3520" w:type="pct"/>
            <w:gridSpan w:val="2"/>
            <w:vAlign w:val="center"/>
          </w:tcPr>
          <w:p w14:paraId="28ADCD32" w14:textId="77777777" w:rsidR="00C2579D" w:rsidRPr="00D92364" w:rsidRDefault="00C2579D" w:rsidP="004E3C02">
            <w:pPr>
              <w:spacing w:after="0" w:line="252" w:lineRule="auto"/>
              <w:rPr>
                <w:b/>
                <w:sz w:val="22"/>
              </w:rPr>
            </w:pPr>
            <w:r w:rsidRPr="00D92364">
              <w:rPr>
                <w:sz w:val="22"/>
                <w:highlight w:val="yellow"/>
              </w:rPr>
              <w:t>[DOPLNÍ DODAVATEL]</w:t>
            </w:r>
          </w:p>
        </w:tc>
      </w:tr>
      <w:tr w:rsidR="00C2579D" w:rsidRPr="00D92364" w14:paraId="091E891F" w14:textId="77777777" w:rsidTr="004E3C02">
        <w:trPr>
          <w:trHeight w:val="510"/>
        </w:trPr>
        <w:tc>
          <w:tcPr>
            <w:tcW w:w="1480" w:type="pct"/>
            <w:vAlign w:val="center"/>
          </w:tcPr>
          <w:p w14:paraId="250601F3" w14:textId="77777777" w:rsidR="00C2579D" w:rsidRPr="00D92364" w:rsidRDefault="00C2579D" w:rsidP="004E3C02">
            <w:pPr>
              <w:spacing w:after="0" w:line="252" w:lineRule="auto"/>
              <w:rPr>
                <w:sz w:val="22"/>
              </w:rPr>
            </w:pPr>
            <w:r w:rsidRPr="00D92364">
              <w:rPr>
                <w:sz w:val="22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72859127" w14:textId="77777777" w:rsidR="00C2579D" w:rsidRPr="00D92364" w:rsidRDefault="00C2579D" w:rsidP="004E3C02">
            <w:pPr>
              <w:spacing w:after="0" w:line="252" w:lineRule="auto"/>
              <w:rPr>
                <w:sz w:val="22"/>
              </w:rPr>
            </w:pPr>
            <w:r w:rsidRPr="00D92364">
              <w:rPr>
                <w:sz w:val="22"/>
                <w:highlight w:val="yellow"/>
              </w:rPr>
              <w:t>[DOPLNÍ DODAVATEL]</w:t>
            </w:r>
          </w:p>
        </w:tc>
      </w:tr>
      <w:tr w:rsidR="00C2579D" w:rsidRPr="00D92364" w14:paraId="5073227C" w14:textId="77777777" w:rsidTr="004E3C02">
        <w:trPr>
          <w:trHeight w:val="510"/>
        </w:trPr>
        <w:tc>
          <w:tcPr>
            <w:tcW w:w="1480" w:type="pct"/>
            <w:vAlign w:val="center"/>
          </w:tcPr>
          <w:p w14:paraId="737F18CA" w14:textId="77777777" w:rsidR="00C2579D" w:rsidRPr="00D92364" w:rsidRDefault="00C2579D" w:rsidP="004E3C02">
            <w:pPr>
              <w:spacing w:after="0" w:line="252" w:lineRule="auto"/>
              <w:rPr>
                <w:sz w:val="22"/>
              </w:rPr>
            </w:pPr>
            <w:r w:rsidRPr="00D92364">
              <w:rPr>
                <w:sz w:val="22"/>
              </w:rPr>
              <w:t>IČO:</w:t>
            </w:r>
          </w:p>
        </w:tc>
        <w:tc>
          <w:tcPr>
            <w:tcW w:w="3520" w:type="pct"/>
            <w:gridSpan w:val="2"/>
            <w:vAlign w:val="center"/>
          </w:tcPr>
          <w:p w14:paraId="6DE6F5DD" w14:textId="77777777" w:rsidR="00C2579D" w:rsidRPr="00D92364" w:rsidRDefault="00C2579D" w:rsidP="004E3C02">
            <w:pPr>
              <w:spacing w:after="0" w:line="252" w:lineRule="auto"/>
              <w:rPr>
                <w:sz w:val="22"/>
              </w:rPr>
            </w:pPr>
            <w:r w:rsidRPr="00D92364">
              <w:rPr>
                <w:sz w:val="22"/>
                <w:highlight w:val="yellow"/>
              </w:rPr>
              <w:t>[DOPLNÍ DODAVATEL]</w:t>
            </w:r>
          </w:p>
        </w:tc>
      </w:tr>
    </w:tbl>
    <w:p w14:paraId="6BFECAFB" w14:textId="77777777" w:rsidR="00C2579D" w:rsidRPr="00D92364" w:rsidRDefault="00C2579D" w:rsidP="00C2579D">
      <w:pPr>
        <w:spacing w:after="0" w:line="252" w:lineRule="auto"/>
        <w:rPr>
          <w:sz w:val="22"/>
        </w:rPr>
      </w:pPr>
    </w:p>
    <w:p w14:paraId="28BDFA84" w14:textId="77777777" w:rsidR="00C2579D" w:rsidRPr="00D92364" w:rsidRDefault="00C2579D" w:rsidP="00C2579D">
      <w:pPr>
        <w:spacing w:after="0" w:line="252" w:lineRule="auto"/>
        <w:rPr>
          <w:sz w:val="22"/>
        </w:rPr>
      </w:pPr>
      <w:r w:rsidRPr="00D92364">
        <w:rPr>
          <w:sz w:val="22"/>
        </w:rPr>
        <w:t>(„</w:t>
      </w:r>
      <w:r w:rsidRPr="00D92364">
        <w:rPr>
          <w:b/>
          <w:sz w:val="22"/>
        </w:rPr>
        <w:t>Dodavatel</w:t>
      </w:r>
      <w:r w:rsidRPr="00D92364">
        <w:rPr>
          <w:sz w:val="22"/>
        </w:rPr>
        <w:t>“)</w:t>
      </w:r>
    </w:p>
    <w:p w14:paraId="1B407332" w14:textId="77777777" w:rsidR="00C2579D" w:rsidRPr="00D92364" w:rsidRDefault="00C2579D" w:rsidP="00C2579D">
      <w:pPr>
        <w:spacing w:after="0" w:line="252" w:lineRule="auto"/>
        <w:jc w:val="center"/>
        <w:rPr>
          <w:b/>
          <w:sz w:val="22"/>
        </w:rPr>
      </w:pPr>
    </w:p>
    <w:bookmarkEnd w:id="0"/>
    <w:p w14:paraId="12900575" w14:textId="77777777" w:rsidR="00C2579D" w:rsidRDefault="00C2579D" w:rsidP="00C2579D">
      <w:pPr>
        <w:spacing w:before="120" w:line="252" w:lineRule="auto"/>
        <w:rPr>
          <w:sz w:val="22"/>
        </w:rPr>
      </w:pPr>
      <w:r w:rsidRPr="00D92364">
        <w:rPr>
          <w:sz w:val="22"/>
        </w:rPr>
        <w:t>Dodavatel tímto pro účely výše uvedené veřejné zakázky čestně prohlašuje, že splňuje:</w:t>
      </w:r>
    </w:p>
    <w:p w14:paraId="3A2E0723" w14:textId="77777777" w:rsidR="00C2579D" w:rsidRPr="00D92364" w:rsidRDefault="00C2579D" w:rsidP="00C2579D">
      <w:pPr>
        <w:spacing w:before="120" w:line="252" w:lineRule="auto"/>
        <w:rPr>
          <w:sz w:val="22"/>
        </w:rPr>
      </w:pPr>
    </w:p>
    <w:p w14:paraId="12D494F2" w14:textId="77777777" w:rsidR="00C2579D" w:rsidRPr="00D92364" w:rsidRDefault="00C2579D" w:rsidP="00C2579D">
      <w:pPr>
        <w:pStyle w:val="Odstavecseseznamem"/>
        <w:numPr>
          <w:ilvl w:val="0"/>
          <w:numId w:val="3"/>
        </w:numPr>
        <w:spacing w:before="120" w:line="252" w:lineRule="auto"/>
        <w:ind w:left="426" w:hanging="426"/>
        <w:rPr>
          <w:b/>
          <w:sz w:val="22"/>
        </w:rPr>
      </w:pPr>
      <w:r w:rsidRPr="00D92364">
        <w:rPr>
          <w:b/>
          <w:sz w:val="22"/>
        </w:rPr>
        <w:t xml:space="preserve"> základní způsobilost v rozsahu dle § 74 ZZVZ:</w:t>
      </w:r>
    </w:p>
    <w:p w14:paraId="20679432" w14:textId="74320526" w:rsidR="00384DF0" w:rsidRDefault="00384DF0" w:rsidP="00384DF0">
      <w:pPr>
        <w:numPr>
          <w:ilvl w:val="0"/>
          <w:numId w:val="1"/>
        </w:numPr>
        <w:spacing w:line="252" w:lineRule="auto"/>
        <w:ind w:left="426" w:hanging="426"/>
        <w:rPr>
          <w:sz w:val="22"/>
        </w:rPr>
      </w:pPr>
      <w:r>
        <w:rPr>
          <w:sz w:val="22"/>
        </w:rPr>
        <w:t>ne</w:t>
      </w:r>
      <w:r w:rsidRPr="00384DF0">
        <w:rPr>
          <w:sz w:val="22"/>
        </w:rPr>
        <w:t>byl v zemi svého sídla v posledních 5 letech před zahájením zadávacího řízení pravomocně odsouzen pro trestný čin uvedený v</w:t>
      </w:r>
      <w:r>
        <w:rPr>
          <w:sz w:val="22"/>
        </w:rPr>
        <w:t> příloze č. 3 k ZZVZ</w:t>
      </w:r>
      <w:r w:rsidRPr="00384DF0">
        <w:rPr>
          <w:sz w:val="22"/>
        </w:rPr>
        <w:t> </w:t>
      </w:r>
      <w:r>
        <w:rPr>
          <w:sz w:val="22"/>
        </w:rPr>
        <w:t xml:space="preserve">ani pro </w:t>
      </w:r>
      <w:r w:rsidRPr="00384DF0">
        <w:rPr>
          <w:sz w:val="22"/>
        </w:rPr>
        <w:t xml:space="preserve">obdobný trestný čin podle právního řádu země sídla </w:t>
      </w:r>
      <w:r w:rsidR="00CD72AF">
        <w:rPr>
          <w:sz w:val="22"/>
        </w:rPr>
        <w:t>D</w:t>
      </w:r>
      <w:r w:rsidRPr="00384DF0">
        <w:rPr>
          <w:sz w:val="22"/>
        </w:rPr>
        <w:t>odavatele; k zahlazeným odsouzením se nepřihlíží,</w:t>
      </w:r>
    </w:p>
    <w:p w14:paraId="68D824AF" w14:textId="621E6A4D" w:rsidR="00C2579D" w:rsidRPr="00D92364" w:rsidRDefault="00C2579D" w:rsidP="00C2579D">
      <w:pPr>
        <w:numPr>
          <w:ilvl w:val="0"/>
          <w:numId w:val="1"/>
        </w:numPr>
        <w:spacing w:line="252" w:lineRule="auto"/>
        <w:ind w:left="426" w:hanging="426"/>
        <w:rPr>
          <w:sz w:val="22"/>
        </w:rPr>
      </w:pPr>
      <w:r w:rsidRPr="00D92364">
        <w:rPr>
          <w:sz w:val="22"/>
        </w:rPr>
        <w:t>nemá v České republice nebo v zemi svého sídla v evidenci daní zachycen splatný daňový nedoplatek;</w:t>
      </w:r>
    </w:p>
    <w:p w14:paraId="470445D6" w14:textId="77777777" w:rsidR="00C2579D" w:rsidRPr="00D92364" w:rsidRDefault="00C2579D" w:rsidP="00C2579D">
      <w:pPr>
        <w:numPr>
          <w:ilvl w:val="0"/>
          <w:numId w:val="1"/>
        </w:numPr>
        <w:spacing w:line="252" w:lineRule="auto"/>
        <w:ind w:left="426" w:hanging="426"/>
        <w:rPr>
          <w:sz w:val="22"/>
        </w:rPr>
      </w:pPr>
      <w:r w:rsidRPr="00D92364">
        <w:rPr>
          <w:sz w:val="22"/>
        </w:rPr>
        <w:t>nemá v České republice nebo v zemi svého sídla splatný nedoplatek na pojistném nebo na penále na veřejné zdravotní pojištění;</w:t>
      </w:r>
    </w:p>
    <w:p w14:paraId="09F7F910" w14:textId="77777777" w:rsidR="00C2579D" w:rsidRPr="00D92364" w:rsidRDefault="00C2579D" w:rsidP="00C2579D">
      <w:pPr>
        <w:numPr>
          <w:ilvl w:val="0"/>
          <w:numId w:val="1"/>
        </w:numPr>
        <w:spacing w:line="252" w:lineRule="auto"/>
        <w:ind w:left="426" w:hanging="426"/>
        <w:rPr>
          <w:sz w:val="22"/>
        </w:rPr>
      </w:pPr>
      <w:r w:rsidRPr="00D92364">
        <w:rPr>
          <w:sz w:val="22"/>
        </w:rPr>
        <w:t>nemá v České republice nebo v zemi svého sídla splatný nedoplatek na pojistném nebo na penále na sociální zabezpečení a příspěvku na státní politiku zaměstnanosti;</w:t>
      </w:r>
    </w:p>
    <w:p w14:paraId="091A97E2" w14:textId="77777777" w:rsidR="00C2579D" w:rsidRPr="00D92364" w:rsidRDefault="00C2579D" w:rsidP="00C2579D">
      <w:pPr>
        <w:numPr>
          <w:ilvl w:val="0"/>
          <w:numId w:val="1"/>
        </w:numPr>
        <w:spacing w:line="252" w:lineRule="auto"/>
        <w:ind w:left="426" w:hanging="426"/>
        <w:rPr>
          <w:sz w:val="22"/>
        </w:rPr>
      </w:pPr>
      <w:r w:rsidRPr="00D92364">
        <w:rPr>
          <w:sz w:val="22"/>
        </w:rPr>
        <w:t xml:space="preserve">není v likvidaci, nebylo proti němu vydáno rozhodnutí o úpadku, nebyla vůči němu nařízena nucená správa podle jiného právního předpisu nebo není v obdobné situaci podle právního řádu země sídla </w:t>
      </w:r>
      <w:r>
        <w:rPr>
          <w:sz w:val="22"/>
        </w:rPr>
        <w:t>D</w:t>
      </w:r>
      <w:r w:rsidRPr="00D92364">
        <w:rPr>
          <w:sz w:val="22"/>
        </w:rPr>
        <w:t>odavatele.</w:t>
      </w:r>
    </w:p>
    <w:p w14:paraId="634786B1" w14:textId="38EFD591" w:rsidR="00CD72AF" w:rsidRPr="00CD72AF" w:rsidRDefault="00CD72AF" w:rsidP="00CD72AF">
      <w:pPr>
        <w:spacing w:before="120" w:line="252" w:lineRule="auto"/>
        <w:rPr>
          <w:sz w:val="22"/>
        </w:rPr>
      </w:pPr>
      <w:r w:rsidRPr="00CD72AF">
        <w:rPr>
          <w:sz w:val="22"/>
        </w:rPr>
        <w:t xml:space="preserve">Je – </w:t>
      </w:r>
      <w:proofErr w:type="spellStart"/>
      <w:r w:rsidRPr="00CD72AF">
        <w:rPr>
          <w:sz w:val="22"/>
        </w:rPr>
        <w:t>li</w:t>
      </w:r>
      <w:proofErr w:type="spellEnd"/>
      <w:r w:rsidRPr="00CD72AF">
        <w:rPr>
          <w:sz w:val="22"/>
        </w:rPr>
        <w:t xml:space="preserve"> </w:t>
      </w:r>
      <w:r>
        <w:rPr>
          <w:sz w:val="22"/>
        </w:rPr>
        <w:t xml:space="preserve">Dodavatelem </w:t>
      </w:r>
      <w:r w:rsidRPr="00CD72AF">
        <w:rPr>
          <w:sz w:val="22"/>
        </w:rPr>
        <w:t xml:space="preserve">právnická osoba, výše uvedenou podmínku podle písm. a) splňuje tato právnická osoba a zároveň každý člen statutárního orgánu. Je-li členem statutárního orgánu </w:t>
      </w:r>
      <w:r>
        <w:rPr>
          <w:sz w:val="22"/>
        </w:rPr>
        <w:t>D</w:t>
      </w:r>
      <w:r w:rsidRPr="00CD72AF">
        <w:rPr>
          <w:sz w:val="22"/>
        </w:rPr>
        <w:t>odavatele právnická osoba, výše uvedenou podmínku podle písm. a) splňuje:</w:t>
      </w:r>
    </w:p>
    <w:p w14:paraId="4A072691" w14:textId="77777777" w:rsidR="00CD72AF" w:rsidRPr="00CD72AF" w:rsidRDefault="00CD72AF" w:rsidP="00CD72AF">
      <w:pPr>
        <w:numPr>
          <w:ilvl w:val="0"/>
          <w:numId w:val="4"/>
        </w:numPr>
        <w:spacing w:before="120" w:line="252" w:lineRule="auto"/>
        <w:rPr>
          <w:sz w:val="22"/>
        </w:rPr>
      </w:pPr>
      <w:r w:rsidRPr="00CD72AF">
        <w:rPr>
          <w:sz w:val="22"/>
        </w:rPr>
        <w:t xml:space="preserve">tato právnická osob, </w:t>
      </w:r>
    </w:p>
    <w:p w14:paraId="0F5F6298" w14:textId="77777777" w:rsidR="00CD72AF" w:rsidRPr="00CD72AF" w:rsidRDefault="00CD72AF" w:rsidP="00CD72AF">
      <w:pPr>
        <w:numPr>
          <w:ilvl w:val="0"/>
          <w:numId w:val="4"/>
        </w:numPr>
        <w:spacing w:before="120" w:line="252" w:lineRule="auto"/>
        <w:rPr>
          <w:sz w:val="22"/>
        </w:rPr>
      </w:pPr>
      <w:r w:rsidRPr="00CD72AF">
        <w:rPr>
          <w:sz w:val="22"/>
        </w:rPr>
        <w:t xml:space="preserve">každý člen statutárního orgánu této právnické osoby a </w:t>
      </w:r>
    </w:p>
    <w:p w14:paraId="5956137F" w14:textId="77777777" w:rsidR="00CD72AF" w:rsidRPr="00CD72AF" w:rsidRDefault="00CD72AF" w:rsidP="00CD72AF">
      <w:pPr>
        <w:numPr>
          <w:ilvl w:val="0"/>
          <w:numId w:val="4"/>
        </w:numPr>
        <w:spacing w:before="120" w:line="252" w:lineRule="auto"/>
        <w:rPr>
          <w:sz w:val="22"/>
        </w:rPr>
      </w:pPr>
      <w:r w:rsidRPr="00CD72AF">
        <w:rPr>
          <w:sz w:val="22"/>
        </w:rPr>
        <w:t xml:space="preserve">osoba zastupující tuto právnickou osobu ve statutárním orgánu dodavatele. </w:t>
      </w:r>
    </w:p>
    <w:p w14:paraId="5636C467" w14:textId="77777777" w:rsidR="00CD72AF" w:rsidRPr="00CD72AF" w:rsidRDefault="00CD72AF" w:rsidP="00CD72AF">
      <w:pPr>
        <w:spacing w:before="120" w:line="252" w:lineRule="auto"/>
        <w:rPr>
          <w:sz w:val="22"/>
        </w:rPr>
      </w:pPr>
      <w:r w:rsidRPr="00CD72AF">
        <w:rPr>
          <w:sz w:val="22"/>
        </w:rPr>
        <w:lastRenderedPageBreak/>
        <w:t>Účastní-li se zadávacího řízení pobočka závodu</w:t>
      </w:r>
    </w:p>
    <w:p w14:paraId="0E199862" w14:textId="77777777" w:rsidR="00CD72AF" w:rsidRPr="00CD72AF" w:rsidRDefault="00CD72AF" w:rsidP="00CD72AF">
      <w:pPr>
        <w:numPr>
          <w:ilvl w:val="0"/>
          <w:numId w:val="5"/>
        </w:numPr>
        <w:spacing w:before="120" w:line="252" w:lineRule="auto"/>
        <w:rPr>
          <w:sz w:val="22"/>
        </w:rPr>
      </w:pPr>
      <w:r w:rsidRPr="00CD72AF">
        <w:rPr>
          <w:sz w:val="22"/>
        </w:rPr>
        <w:t>zahraniční právnické osoby, splňuje výše uvedenou podmínku podle písm. a) tato právnická osoba a vedoucí pobočky závodu,</w:t>
      </w:r>
    </w:p>
    <w:p w14:paraId="06F7AFD6" w14:textId="77777777" w:rsidR="00CD72AF" w:rsidRPr="00CD72AF" w:rsidRDefault="00CD72AF" w:rsidP="00CD72AF">
      <w:pPr>
        <w:numPr>
          <w:ilvl w:val="0"/>
          <w:numId w:val="5"/>
        </w:numPr>
        <w:spacing w:before="120" w:line="252" w:lineRule="auto"/>
        <w:rPr>
          <w:sz w:val="22"/>
        </w:rPr>
      </w:pPr>
      <w:r w:rsidRPr="00CD72AF">
        <w:rPr>
          <w:sz w:val="22"/>
        </w:rPr>
        <w:t>české právnické osoby, splňují výše uvedenou podmínku podle písm. a) osoby uvedené v § 74 odst. 2 ZZVZ a vedoucí pobočky závodu.</w:t>
      </w:r>
    </w:p>
    <w:p w14:paraId="5C416E00" w14:textId="0B738211" w:rsidR="00C2579D" w:rsidRDefault="00C2579D" w:rsidP="00C2579D">
      <w:pPr>
        <w:spacing w:before="120" w:line="252" w:lineRule="auto"/>
        <w:rPr>
          <w:sz w:val="22"/>
        </w:rPr>
      </w:pPr>
    </w:p>
    <w:p w14:paraId="5525D8FB" w14:textId="77777777" w:rsidR="00C2579D" w:rsidRPr="00D92364" w:rsidRDefault="00C2579D" w:rsidP="00C2579D">
      <w:pPr>
        <w:pStyle w:val="Odstavecseseznamem"/>
        <w:numPr>
          <w:ilvl w:val="0"/>
          <w:numId w:val="3"/>
        </w:numPr>
        <w:spacing w:before="120" w:line="252" w:lineRule="auto"/>
        <w:ind w:left="426" w:hanging="426"/>
        <w:rPr>
          <w:b/>
          <w:sz w:val="22"/>
        </w:rPr>
      </w:pPr>
      <w:r w:rsidRPr="00D92364">
        <w:rPr>
          <w:b/>
          <w:sz w:val="22"/>
        </w:rPr>
        <w:t>požadovanou technickou kvalifikaci:</w:t>
      </w:r>
    </w:p>
    <w:p w14:paraId="2801ED00" w14:textId="7AA1A25B" w:rsidR="00C2579D" w:rsidRPr="00D92364" w:rsidRDefault="00C2579D" w:rsidP="00C2579D">
      <w:pPr>
        <w:pStyle w:val="Normal1"/>
        <w:numPr>
          <w:ilvl w:val="0"/>
          <w:numId w:val="2"/>
        </w:numPr>
        <w:spacing w:before="0" w:line="252" w:lineRule="auto"/>
        <w:ind w:left="851" w:hanging="425"/>
        <w:rPr>
          <w:rFonts w:ascii="Arial" w:hAnsi="Arial" w:cs="Arial"/>
          <w:iCs/>
          <w:szCs w:val="22"/>
        </w:rPr>
      </w:pPr>
      <w:r w:rsidRPr="00D92364">
        <w:rPr>
          <w:rFonts w:ascii="Arial" w:hAnsi="Arial" w:cs="Arial"/>
          <w:iCs/>
          <w:szCs w:val="22"/>
        </w:rPr>
        <w:t xml:space="preserve">dle § 79 odst. 2 písm. b) ZZVZ realizoval významné referenční zakázky: </w:t>
      </w:r>
    </w:p>
    <w:p w14:paraId="6CEDEE57" w14:textId="77777777" w:rsidR="00C2579D" w:rsidRPr="00D92364" w:rsidRDefault="00C2579D" w:rsidP="00C2579D">
      <w:pPr>
        <w:spacing w:before="120" w:line="252" w:lineRule="auto"/>
        <w:ind w:left="720"/>
        <w:contextualSpacing/>
        <w:rPr>
          <w:sz w:val="22"/>
        </w:rPr>
      </w:pPr>
    </w:p>
    <w:tbl>
      <w:tblPr>
        <w:tblW w:w="86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407"/>
        <w:gridCol w:w="1407"/>
        <w:gridCol w:w="1357"/>
        <w:gridCol w:w="1494"/>
        <w:gridCol w:w="1540"/>
        <w:gridCol w:w="1413"/>
      </w:tblGrid>
      <w:tr w:rsidR="00C2579D" w:rsidRPr="00EC4628" w14:paraId="11A647D7" w14:textId="77777777" w:rsidTr="004E3C02">
        <w:trPr>
          <w:trHeight w:val="938"/>
        </w:trPr>
        <w:tc>
          <w:tcPr>
            <w:tcW w:w="1407" w:type="dxa"/>
            <w:tcBorders>
              <w:bottom w:val="single" w:sz="12" w:space="0" w:color="666666"/>
            </w:tcBorders>
          </w:tcPr>
          <w:p w14:paraId="7EDD7B89" w14:textId="77777777" w:rsidR="00C2579D" w:rsidRDefault="00C2579D" w:rsidP="004E3C02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EC4628">
              <w:rPr>
                <w:b/>
                <w:sz w:val="18"/>
                <w:szCs w:val="18"/>
              </w:rPr>
              <w:t xml:space="preserve">Číslo požadavku </w:t>
            </w:r>
            <w:r>
              <w:rPr>
                <w:b/>
                <w:sz w:val="18"/>
                <w:szCs w:val="18"/>
              </w:rPr>
              <w:t>(</w:t>
            </w:r>
            <w:r w:rsidRPr="00EC4628">
              <w:rPr>
                <w:b/>
                <w:sz w:val="18"/>
                <w:szCs w:val="18"/>
              </w:rPr>
              <w:t>dle přílohy č. 1 ZD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07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11D92165" w14:textId="77777777" w:rsidR="00C2579D" w:rsidRPr="00EC4628" w:rsidRDefault="00C2579D" w:rsidP="004E3C02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Objednatel (firma, IČO, kontakt)</w:t>
            </w:r>
          </w:p>
        </w:tc>
        <w:tc>
          <w:tcPr>
            <w:tcW w:w="1357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51E2E573" w14:textId="77777777" w:rsidR="00C2579D" w:rsidRPr="00EC4628" w:rsidRDefault="00C2579D" w:rsidP="004E3C02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EC4628">
              <w:rPr>
                <w:b/>
                <w:sz w:val="18"/>
                <w:szCs w:val="18"/>
              </w:rPr>
              <w:t xml:space="preserve">Název </w:t>
            </w:r>
            <w:r>
              <w:rPr>
                <w:b/>
                <w:sz w:val="18"/>
                <w:szCs w:val="18"/>
              </w:rPr>
              <w:t>z</w:t>
            </w:r>
            <w:r w:rsidRPr="00EC4628">
              <w:rPr>
                <w:rFonts w:cs="Arial"/>
                <w:b/>
                <w:sz w:val="18"/>
                <w:szCs w:val="18"/>
              </w:rPr>
              <w:t>akázky</w:t>
            </w:r>
          </w:p>
        </w:tc>
        <w:tc>
          <w:tcPr>
            <w:tcW w:w="1494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08894ABE" w14:textId="77777777" w:rsidR="00C2579D" w:rsidRPr="00EC4628" w:rsidRDefault="00C2579D" w:rsidP="004E3C02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EC4628">
              <w:rPr>
                <w:b/>
                <w:sz w:val="18"/>
                <w:szCs w:val="18"/>
              </w:rPr>
              <w:t xml:space="preserve">Věcný popis </w:t>
            </w:r>
            <w:r w:rsidRPr="00EC4628">
              <w:rPr>
                <w:rFonts w:cs="Arial"/>
                <w:b/>
                <w:sz w:val="18"/>
                <w:szCs w:val="18"/>
              </w:rPr>
              <w:t>zakázky vč. lokalizace</w:t>
            </w:r>
          </w:p>
        </w:tc>
        <w:tc>
          <w:tcPr>
            <w:tcW w:w="1540" w:type="dxa"/>
            <w:tcBorders>
              <w:bottom w:val="single" w:sz="12" w:space="0" w:color="666666"/>
            </w:tcBorders>
            <w:vAlign w:val="center"/>
          </w:tcPr>
          <w:p w14:paraId="160505F6" w14:textId="77777777" w:rsidR="00C2579D" w:rsidRPr="00EC4628" w:rsidRDefault="00C2579D" w:rsidP="004E3C02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EC4628">
              <w:rPr>
                <w:b/>
                <w:sz w:val="18"/>
                <w:szCs w:val="18"/>
              </w:rPr>
              <w:t>Doba plnění (MM/RR-MM/RR)</w:t>
            </w:r>
          </w:p>
        </w:tc>
        <w:tc>
          <w:tcPr>
            <w:tcW w:w="1413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59C264EA" w14:textId="77777777" w:rsidR="00C2579D" w:rsidRPr="00EC4628" w:rsidRDefault="00C2579D" w:rsidP="004E3C02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EC4628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br/>
            </w:r>
            <w:r w:rsidRPr="00EC4628">
              <w:rPr>
                <w:b/>
                <w:sz w:val="18"/>
                <w:szCs w:val="18"/>
              </w:rPr>
              <w:t>(Kč bez DPH)</w:t>
            </w:r>
          </w:p>
        </w:tc>
      </w:tr>
      <w:tr w:rsidR="00C2579D" w:rsidRPr="00EC4628" w14:paraId="76D15AFA" w14:textId="77777777" w:rsidTr="004E3C02">
        <w:trPr>
          <w:trHeight w:val="597"/>
        </w:trPr>
        <w:tc>
          <w:tcPr>
            <w:tcW w:w="1407" w:type="dxa"/>
          </w:tcPr>
          <w:p w14:paraId="331ECCFC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  <w:highlight w:val="yellow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07" w:type="dxa"/>
            <w:shd w:val="clear" w:color="auto" w:fill="auto"/>
          </w:tcPr>
          <w:p w14:paraId="3FAABD22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357" w:type="dxa"/>
            <w:shd w:val="clear" w:color="auto" w:fill="auto"/>
          </w:tcPr>
          <w:p w14:paraId="1426962C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94" w:type="dxa"/>
            <w:shd w:val="clear" w:color="auto" w:fill="auto"/>
          </w:tcPr>
          <w:p w14:paraId="275BE124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540" w:type="dxa"/>
          </w:tcPr>
          <w:p w14:paraId="0AD8DCAD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13" w:type="dxa"/>
            <w:shd w:val="clear" w:color="auto" w:fill="auto"/>
          </w:tcPr>
          <w:p w14:paraId="3C968DF9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</w:tr>
      <w:tr w:rsidR="00C2579D" w:rsidRPr="00EC4628" w14:paraId="4BF4AF7D" w14:textId="77777777" w:rsidTr="004E3C02">
        <w:trPr>
          <w:trHeight w:val="597"/>
        </w:trPr>
        <w:tc>
          <w:tcPr>
            <w:tcW w:w="1407" w:type="dxa"/>
          </w:tcPr>
          <w:p w14:paraId="589C1AA3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  <w:highlight w:val="yellow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07" w:type="dxa"/>
            <w:shd w:val="clear" w:color="auto" w:fill="auto"/>
          </w:tcPr>
          <w:p w14:paraId="77B6B5C1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357" w:type="dxa"/>
            <w:shd w:val="clear" w:color="auto" w:fill="auto"/>
          </w:tcPr>
          <w:p w14:paraId="3767A573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94" w:type="dxa"/>
            <w:shd w:val="clear" w:color="auto" w:fill="auto"/>
          </w:tcPr>
          <w:p w14:paraId="1E42FBD4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540" w:type="dxa"/>
          </w:tcPr>
          <w:p w14:paraId="0AC3BFB2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13" w:type="dxa"/>
            <w:shd w:val="clear" w:color="auto" w:fill="auto"/>
          </w:tcPr>
          <w:p w14:paraId="129DD4AD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</w:tr>
      <w:tr w:rsidR="00C2579D" w:rsidRPr="00EC4628" w14:paraId="3BA33AF6" w14:textId="77777777" w:rsidTr="004E3C02">
        <w:trPr>
          <w:trHeight w:val="597"/>
        </w:trPr>
        <w:tc>
          <w:tcPr>
            <w:tcW w:w="1407" w:type="dxa"/>
          </w:tcPr>
          <w:p w14:paraId="04FD228F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  <w:highlight w:val="yellow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07" w:type="dxa"/>
            <w:shd w:val="clear" w:color="auto" w:fill="auto"/>
          </w:tcPr>
          <w:p w14:paraId="7E237ABF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357" w:type="dxa"/>
            <w:shd w:val="clear" w:color="auto" w:fill="auto"/>
          </w:tcPr>
          <w:p w14:paraId="3228F76F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94" w:type="dxa"/>
            <w:shd w:val="clear" w:color="auto" w:fill="auto"/>
          </w:tcPr>
          <w:p w14:paraId="68A93583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540" w:type="dxa"/>
          </w:tcPr>
          <w:p w14:paraId="3E76DAC6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13" w:type="dxa"/>
            <w:shd w:val="clear" w:color="auto" w:fill="auto"/>
          </w:tcPr>
          <w:p w14:paraId="70B3C541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</w:tr>
      <w:tr w:rsidR="00C2579D" w:rsidRPr="00EC4628" w14:paraId="23A4F858" w14:textId="77777777" w:rsidTr="004E3C02">
        <w:trPr>
          <w:trHeight w:val="597"/>
        </w:trPr>
        <w:tc>
          <w:tcPr>
            <w:tcW w:w="1407" w:type="dxa"/>
          </w:tcPr>
          <w:p w14:paraId="0019BC06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  <w:highlight w:val="yellow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07" w:type="dxa"/>
            <w:shd w:val="clear" w:color="auto" w:fill="auto"/>
          </w:tcPr>
          <w:p w14:paraId="764EDEAF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357" w:type="dxa"/>
            <w:shd w:val="clear" w:color="auto" w:fill="auto"/>
          </w:tcPr>
          <w:p w14:paraId="4AC1DBBB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94" w:type="dxa"/>
            <w:shd w:val="clear" w:color="auto" w:fill="auto"/>
          </w:tcPr>
          <w:p w14:paraId="0A177BAA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540" w:type="dxa"/>
          </w:tcPr>
          <w:p w14:paraId="41EFDD5C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13" w:type="dxa"/>
            <w:shd w:val="clear" w:color="auto" w:fill="auto"/>
          </w:tcPr>
          <w:p w14:paraId="2A0BD988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</w:tr>
      <w:tr w:rsidR="00C2579D" w:rsidRPr="00EC4628" w14:paraId="647858F9" w14:textId="77777777" w:rsidTr="004E3C02">
        <w:trPr>
          <w:trHeight w:val="597"/>
        </w:trPr>
        <w:tc>
          <w:tcPr>
            <w:tcW w:w="1407" w:type="dxa"/>
          </w:tcPr>
          <w:p w14:paraId="0AD81BD1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  <w:highlight w:val="yellow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07" w:type="dxa"/>
            <w:shd w:val="clear" w:color="auto" w:fill="auto"/>
          </w:tcPr>
          <w:p w14:paraId="1FAFDE38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357" w:type="dxa"/>
            <w:shd w:val="clear" w:color="auto" w:fill="auto"/>
          </w:tcPr>
          <w:p w14:paraId="38ECD426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94" w:type="dxa"/>
            <w:shd w:val="clear" w:color="auto" w:fill="auto"/>
          </w:tcPr>
          <w:p w14:paraId="70938C6B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540" w:type="dxa"/>
          </w:tcPr>
          <w:p w14:paraId="677EE42C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13" w:type="dxa"/>
            <w:shd w:val="clear" w:color="auto" w:fill="auto"/>
          </w:tcPr>
          <w:p w14:paraId="0A045D34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</w:tr>
      <w:tr w:rsidR="00C2579D" w:rsidRPr="00EC4628" w14:paraId="5A37C70B" w14:textId="77777777" w:rsidTr="004E3C02">
        <w:trPr>
          <w:trHeight w:val="597"/>
        </w:trPr>
        <w:tc>
          <w:tcPr>
            <w:tcW w:w="1407" w:type="dxa"/>
          </w:tcPr>
          <w:p w14:paraId="77FA346D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  <w:highlight w:val="yellow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07" w:type="dxa"/>
            <w:shd w:val="clear" w:color="auto" w:fill="auto"/>
          </w:tcPr>
          <w:p w14:paraId="54BA2FFC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357" w:type="dxa"/>
            <w:shd w:val="clear" w:color="auto" w:fill="auto"/>
          </w:tcPr>
          <w:p w14:paraId="05CFB017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94" w:type="dxa"/>
            <w:shd w:val="clear" w:color="auto" w:fill="auto"/>
          </w:tcPr>
          <w:p w14:paraId="0BA31828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540" w:type="dxa"/>
          </w:tcPr>
          <w:p w14:paraId="0AE27A0C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13" w:type="dxa"/>
            <w:shd w:val="clear" w:color="auto" w:fill="auto"/>
          </w:tcPr>
          <w:p w14:paraId="2D70C4B9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</w:tr>
      <w:tr w:rsidR="00C2579D" w:rsidRPr="00EC4628" w14:paraId="68F03563" w14:textId="77777777" w:rsidTr="004E3C02">
        <w:trPr>
          <w:trHeight w:val="597"/>
        </w:trPr>
        <w:tc>
          <w:tcPr>
            <w:tcW w:w="1407" w:type="dxa"/>
          </w:tcPr>
          <w:p w14:paraId="28DBE908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  <w:highlight w:val="yellow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07" w:type="dxa"/>
            <w:shd w:val="clear" w:color="auto" w:fill="auto"/>
          </w:tcPr>
          <w:p w14:paraId="1787B14C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357" w:type="dxa"/>
            <w:shd w:val="clear" w:color="auto" w:fill="auto"/>
          </w:tcPr>
          <w:p w14:paraId="4BA97ED6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94" w:type="dxa"/>
            <w:shd w:val="clear" w:color="auto" w:fill="auto"/>
          </w:tcPr>
          <w:p w14:paraId="4073A37F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540" w:type="dxa"/>
          </w:tcPr>
          <w:p w14:paraId="2F540B1E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13" w:type="dxa"/>
            <w:shd w:val="clear" w:color="auto" w:fill="auto"/>
          </w:tcPr>
          <w:p w14:paraId="463B386B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</w:tr>
      <w:tr w:rsidR="00C2579D" w:rsidRPr="00EC4628" w14:paraId="476A32F2" w14:textId="77777777" w:rsidTr="004E3C02">
        <w:trPr>
          <w:trHeight w:val="597"/>
        </w:trPr>
        <w:tc>
          <w:tcPr>
            <w:tcW w:w="1407" w:type="dxa"/>
          </w:tcPr>
          <w:p w14:paraId="623D12F8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  <w:highlight w:val="yellow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07" w:type="dxa"/>
            <w:shd w:val="clear" w:color="auto" w:fill="auto"/>
          </w:tcPr>
          <w:p w14:paraId="5C0DA589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357" w:type="dxa"/>
            <w:shd w:val="clear" w:color="auto" w:fill="auto"/>
          </w:tcPr>
          <w:p w14:paraId="129452C3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94" w:type="dxa"/>
            <w:shd w:val="clear" w:color="auto" w:fill="auto"/>
          </w:tcPr>
          <w:p w14:paraId="5F37BC15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540" w:type="dxa"/>
          </w:tcPr>
          <w:p w14:paraId="78376923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13" w:type="dxa"/>
            <w:shd w:val="clear" w:color="auto" w:fill="auto"/>
          </w:tcPr>
          <w:p w14:paraId="00C9590F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</w:tr>
      <w:tr w:rsidR="00C2579D" w:rsidRPr="00EC4628" w14:paraId="19531111" w14:textId="77777777" w:rsidTr="004E3C02">
        <w:trPr>
          <w:trHeight w:val="597"/>
        </w:trPr>
        <w:tc>
          <w:tcPr>
            <w:tcW w:w="1407" w:type="dxa"/>
          </w:tcPr>
          <w:p w14:paraId="503144FB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  <w:highlight w:val="yellow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07" w:type="dxa"/>
            <w:shd w:val="clear" w:color="auto" w:fill="auto"/>
          </w:tcPr>
          <w:p w14:paraId="0D30390A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357" w:type="dxa"/>
            <w:shd w:val="clear" w:color="auto" w:fill="auto"/>
          </w:tcPr>
          <w:p w14:paraId="0E08DEAC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94" w:type="dxa"/>
            <w:shd w:val="clear" w:color="auto" w:fill="auto"/>
          </w:tcPr>
          <w:p w14:paraId="05531C25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540" w:type="dxa"/>
          </w:tcPr>
          <w:p w14:paraId="606B58A2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13" w:type="dxa"/>
            <w:shd w:val="clear" w:color="auto" w:fill="auto"/>
          </w:tcPr>
          <w:p w14:paraId="11342A9A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</w:tr>
      <w:tr w:rsidR="00C2579D" w:rsidRPr="00EC4628" w14:paraId="77E72D7E" w14:textId="77777777" w:rsidTr="004E3C02">
        <w:trPr>
          <w:trHeight w:val="597"/>
        </w:trPr>
        <w:tc>
          <w:tcPr>
            <w:tcW w:w="1407" w:type="dxa"/>
          </w:tcPr>
          <w:p w14:paraId="22C278B8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  <w:highlight w:val="yellow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07" w:type="dxa"/>
            <w:shd w:val="clear" w:color="auto" w:fill="auto"/>
          </w:tcPr>
          <w:p w14:paraId="199DDF85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357" w:type="dxa"/>
            <w:shd w:val="clear" w:color="auto" w:fill="auto"/>
          </w:tcPr>
          <w:p w14:paraId="5894BF64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94" w:type="dxa"/>
            <w:shd w:val="clear" w:color="auto" w:fill="auto"/>
          </w:tcPr>
          <w:p w14:paraId="5D7F4381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540" w:type="dxa"/>
          </w:tcPr>
          <w:p w14:paraId="764DA671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13" w:type="dxa"/>
            <w:shd w:val="clear" w:color="auto" w:fill="auto"/>
          </w:tcPr>
          <w:p w14:paraId="1BF7438D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</w:tr>
      <w:tr w:rsidR="00C2579D" w:rsidRPr="00EC4628" w14:paraId="08556736" w14:textId="77777777" w:rsidTr="004E3C02">
        <w:trPr>
          <w:trHeight w:val="597"/>
        </w:trPr>
        <w:tc>
          <w:tcPr>
            <w:tcW w:w="1407" w:type="dxa"/>
          </w:tcPr>
          <w:p w14:paraId="7AC94098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  <w:highlight w:val="yellow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07" w:type="dxa"/>
            <w:shd w:val="clear" w:color="auto" w:fill="auto"/>
          </w:tcPr>
          <w:p w14:paraId="15BFF0F2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357" w:type="dxa"/>
            <w:shd w:val="clear" w:color="auto" w:fill="auto"/>
          </w:tcPr>
          <w:p w14:paraId="7F8B32C6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94" w:type="dxa"/>
            <w:shd w:val="clear" w:color="auto" w:fill="auto"/>
          </w:tcPr>
          <w:p w14:paraId="1A27E558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540" w:type="dxa"/>
          </w:tcPr>
          <w:p w14:paraId="07962DED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13" w:type="dxa"/>
            <w:shd w:val="clear" w:color="auto" w:fill="auto"/>
          </w:tcPr>
          <w:p w14:paraId="276C7F1E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</w:tr>
      <w:tr w:rsidR="00C2579D" w:rsidRPr="00EC4628" w14:paraId="3D743276" w14:textId="77777777" w:rsidTr="004E3C02">
        <w:trPr>
          <w:trHeight w:val="597"/>
        </w:trPr>
        <w:tc>
          <w:tcPr>
            <w:tcW w:w="1407" w:type="dxa"/>
          </w:tcPr>
          <w:p w14:paraId="4F6536C4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  <w:highlight w:val="yellow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07" w:type="dxa"/>
            <w:shd w:val="clear" w:color="auto" w:fill="auto"/>
          </w:tcPr>
          <w:p w14:paraId="78F2E739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357" w:type="dxa"/>
            <w:shd w:val="clear" w:color="auto" w:fill="auto"/>
          </w:tcPr>
          <w:p w14:paraId="199D76BC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94" w:type="dxa"/>
            <w:shd w:val="clear" w:color="auto" w:fill="auto"/>
          </w:tcPr>
          <w:p w14:paraId="48E0DC0B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540" w:type="dxa"/>
          </w:tcPr>
          <w:p w14:paraId="7566725A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413" w:type="dxa"/>
            <w:shd w:val="clear" w:color="auto" w:fill="auto"/>
          </w:tcPr>
          <w:p w14:paraId="763DD729" w14:textId="77777777" w:rsidR="00C2579D" w:rsidRPr="00EC4628" w:rsidRDefault="00C2579D" w:rsidP="004E3C02">
            <w:pPr>
              <w:spacing w:line="252" w:lineRule="auto"/>
              <w:rPr>
                <w:sz w:val="18"/>
                <w:szCs w:val="18"/>
              </w:rPr>
            </w:pPr>
            <w:r w:rsidRPr="00EC4628">
              <w:rPr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2DC0A85E" w14:textId="77777777" w:rsidR="00C2579D" w:rsidRPr="00D92364" w:rsidRDefault="00C2579D" w:rsidP="00C2579D">
      <w:pPr>
        <w:spacing w:after="0" w:line="252" w:lineRule="auto"/>
        <w:rPr>
          <w:sz w:val="22"/>
        </w:rPr>
      </w:pPr>
      <w:r w:rsidRPr="00D92364">
        <w:rPr>
          <w:i/>
          <w:sz w:val="22"/>
        </w:rPr>
        <w:t xml:space="preserve">*Dodavatel může doplnit další řádky. </w:t>
      </w:r>
    </w:p>
    <w:p w14:paraId="5307ED46" w14:textId="77777777" w:rsidR="00C2579D" w:rsidRPr="00D92364" w:rsidRDefault="00C2579D" w:rsidP="00C2579D">
      <w:pPr>
        <w:spacing w:before="120" w:line="252" w:lineRule="auto"/>
        <w:rPr>
          <w:sz w:val="22"/>
        </w:rPr>
      </w:pPr>
      <w:r w:rsidRPr="00D92364">
        <w:rPr>
          <w:sz w:val="22"/>
        </w:rPr>
        <w:t>Toto čestné prohlášení činí Dodavatel na základě své vážné a svobodné vůle a je si vědom všech následků plynoucích z uvedení nepravdivých údajů.</w:t>
      </w:r>
    </w:p>
    <w:p w14:paraId="72266913" w14:textId="1061A5CC" w:rsidR="00C2579D" w:rsidRDefault="00C2579D" w:rsidP="00C2579D">
      <w:pPr>
        <w:spacing w:after="0" w:line="252" w:lineRule="auto"/>
        <w:rPr>
          <w:sz w:val="22"/>
        </w:rPr>
      </w:pPr>
    </w:p>
    <w:p w14:paraId="0D224E31" w14:textId="781E616C" w:rsidR="004C1923" w:rsidRDefault="004C1923" w:rsidP="00C2579D">
      <w:pPr>
        <w:spacing w:after="0" w:line="252" w:lineRule="auto"/>
        <w:rPr>
          <w:sz w:val="22"/>
        </w:rPr>
      </w:pPr>
    </w:p>
    <w:p w14:paraId="408C7235" w14:textId="67062C66" w:rsidR="004C1923" w:rsidRDefault="004C1923" w:rsidP="00C2579D">
      <w:pPr>
        <w:spacing w:after="0" w:line="252" w:lineRule="auto"/>
        <w:rPr>
          <w:sz w:val="22"/>
        </w:rPr>
      </w:pPr>
    </w:p>
    <w:p w14:paraId="72E23A64" w14:textId="6BE6F966" w:rsidR="004C1923" w:rsidRDefault="004C1923" w:rsidP="00C2579D">
      <w:pPr>
        <w:spacing w:after="0" w:line="252" w:lineRule="auto"/>
        <w:rPr>
          <w:sz w:val="22"/>
        </w:rPr>
      </w:pPr>
    </w:p>
    <w:p w14:paraId="16FAADA0" w14:textId="77777777" w:rsidR="004C1923" w:rsidRDefault="004C1923" w:rsidP="00C2579D">
      <w:pPr>
        <w:spacing w:after="0" w:line="252" w:lineRule="auto"/>
        <w:rPr>
          <w:sz w:val="22"/>
        </w:rPr>
      </w:pPr>
    </w:p>
    <w:p w14:paraId="4699E527" w14:textId="77777777" w:rsidR="00C2579D" w:rsidRPr="00D92364" w:rsidRDefault="00C2579D" w:rsidP="00C2579D">
      <w:pPr>
        <w:spacing w:after="0" w:line="252" w:lineRule="auto"/>
        <w:rPr>
          <w:sz w:val="22"/>
        </w:rPr>
      </w:pPr>
      <w:r w:rsidRPr="00D92364">
        <w:rPr>
          <w:sz w:val="22"/>
        </w:rPr>
        <w:lastRenderedPageBreak/>
        <w:t xml:space="preserve">V </w:t>
      </w:r>
      <w:r w:rsidRPr="00D92364">
        <w:rPr>
          <w:sz w:val="22"/>
          <w:highlight w:val="yellow"/>
        </w:rPr>
        <w:t>[DOPLNÍ DODAVATEL]</w:t>
      </w:r>
      <w:r w:rsidRPr="00D92364">
        <w:rPr>
          <w:sz w:val="22"/>
        </w:rPr>
        <w:t xml:space="preserve"> dne </w:t>
      </w:r>
      <w:r w:rsidRPr="00D92364">
        <w:rPr>
          <w:sz w:val="22"/>
          <w:highlight w:val="yellow"/>
        </w:rPr>
        <w:t>[DOPLNÍ DODAVATEL]</w:t>
      </w:r>
    </w:p>
    <w:p w14:paraId="18F8EEB3" w14:textId="77777777" w:rsidR="00C2579D" w:rsidRPr="00D92364" w:rsidRDefault="00C2579D" w:rsidP="00C2579D">
      <w:pPr>
        <w:spacing w:after="0" w:line="252" w:lineRule="auto"/>
        <w:rPr>
          <w:sz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8"/>
        <w:gridCol w:w="4540"/>
        <w:gridCol w:w="2448"/>
      </w:tblGrid>
      <w:tr w:rsidR="00C2579D" w:rsidRPr="00D92364" w14:paraId="27B59159" w14:textId="77777777" w:rsidTr="004E3C02">
        <w:trPr>
          <w:trHeight w:val="446"/>
          <w:jc w:val="center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A013A" w14:textId="77777777" w:rsidR="00C2579D" w:rsidRPr="00D92364" w:rsidRDefault="00C2579D" w:rsidP="004E3C02">
            <w:pPr>
              <w:spacing w:line="252" w:lineRule="auto"/>
              <w:ind w:left="140"/>
              <w:jc w:val="left"/>
              <w:rPr>
                <w:b/>
                <w:sz w:val="22"/>
              </w:rPr>
            </w:pPr>
            <w:r w:rsidRPr="00D92364">
              <w:rPr>
                <w:b/>
                <w:sz w:val="22"/>
              </w:rPr>
              <w:t>Podpis oprávněné osoby: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4C3DCA63" w14:textId="77777777" w:rsidR="00C2579D" w:rsidRPr="00D92364" w:rsidRDefault="00C2579D" w:rsidP="004E3C02">
            <w:pPr>
              <w:spacing w:line="252" w:lineRule="auto"/>
              <w:ind w:left="360"/>
              <w:jc w:val="left"/>
              <w:rPr>
                <w:sz w:val="22"/>
              </w:rPr>
            </w:pPr>
          </w:p>
          <w:p w14:paraId="798A1A44" w14:textId="77777777" w:rsidR="00C2579D" w:rsidRPr="00D92364" w:rsidRDefault="00C2579D" w:rsidP="004E3C02">
            <w:pPr>
              <w:spacing w:line="252" w:lineRule="auto"/>
              <w:ind w:left="360"/>
              <w:jc w:val="left"/>
              <w:rPr>
                <w:sz w:val="22"/>
              </w:rPr>
            </w:pPr>
          </w:p>
          <w:p w14:paraId="421EAEE5" w14:textId="77777777" w:rsidR="00C2579D" w:rsidRPr="00D92364" w:rsidRDefault="00C2579D" w:rsidP="004E3C02">
            <w:pPr>
              <w:spacing w:line="252" w:lineRule="auto"/>
              <w:jc w:val="left"/>
              <w:rPr>
                <w:sz w:val="22"/>
              </w:rPr>
            </w:pPr>
            <w:r w:rsidRPr="00D92364">
              <w:rPr>
                <w:sz w:val="22"/>
              </w:rPr>
              <w:t>……………………………………………………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2E285B56" w14:textId="77777777" w:rsidR="00C2579D" w:rsidRPr="00D92364" w:rsidRDefault="00C2579D" w:rsidP="004E3C02">
            <w:pPr>
              <w:spacing w:line="252" w:lineRule="auto"/>
              <w:ind w:left="360"/>
              <w:jc w:val="left"/>
              <w:rPr>
                <w:sz w:val="22"/>
              </w:rPr>
            </w:pPr>
          </w:p>
          <w:p w14:paraId="5D44CB68" w14:textId="77777777" w:rsidR="00C2579D" w:rsidRPr="00D92364" w:rsidRDefault="00C2579D" w:rsidP="004E3C02">
            <w:pPr>
              <w:spacing w:line="252" w:lineRule="auto"/>
              <w:ind w:left="360"/>
              <w:jc w:val="left"/>
              <w:rPr>
                <w:sz w:val="22"/>
              </w:rPr>
            </w:pPr>
          </w:p>
          <w:p w14:paraId="333C3477" w14:textId="736ABF72" w:rsidR="00C2579D" w:rsidRPr="00D92364" w:rsidRDefault="00C2579D" w:rsidP="004E3C02">
            <w:pPr>
              <w:spacing w:line="252" w:lineRule="auto"/>
              <w:jc w:val="left"/>
              <w:rPr>
                <w:b/>
                <w:i/>
                <w:sz w:val="22"/>
              </w:rPr>
            </w:pPr>
          </w:p>
        </w:tc>
      </w:tr>
      <w:tr w:rsidR="00C2579D" w:rsidRPr="00D92364" w14:paraId="3B99F670" w14:textId="77777777" w:rsidTr="004E3C02">
        <w:trPr>
          <w:trHeight w:val="371"/>
          <w:jc w:val="center"/>
        </w:trPr>
        <w:tc>
          <w:tcPr>
            <w:tcW w:w="2788" w:type="dxa"/>
            <w:shd w:val="clear" w:color="auto" w:fill="D9D9D9" w:themeFill="background1" w:themeFillShade="D9"/>
            <w:vAlign w:val="center"/>
          </w:tcPr>
          <w:p w14:paraId="7B95CE2F" w14:textId="77777777" w:rsidR="00C2579D" w:rsidRPr="00D92364" w:rsidRDefault="00C2579D" w:rsidP="004E3C02">
            <w:pPr>
              <w:spacing w:line="252" w:lineRule="auto"/>
              <w:ind w:left="140"/>
              <w:jc w:val="left"/>
              <w:rPr>
                <w:b/>
                <w:sz w:val="22"/>
              </w:rPr>
            </w:pPr>
            <w:r w:rsidRPr="00D92364">
              <w:rPr>
                <w:b/>
                <w:sz w:val="22"/>
              </w:rPr>
              <w:t>Titul, jméno, příjmení</w:t>
            </w:r>
          </w:p>
        </w:tc>
        <w:tc>
          <w:tcPr>
            <w:tcW w:w="6988" w:type="dxa"/>
            <w:gridSpan w:val="2"/>
          </w:tcPr>
          <w:p w14:paraId="3D13CC86" w14:textId="77777777" w:rsidR="00C2579D" w:rsidRPr="00D92364" w:rsidRDefault="00C2579D" w:rsidP="004E3C02">
            <w:pPr>
              <w:spacing w:line="252" w:lineRule="auto"/>
              <w:jc w:val="left"/>
              <w:rPr>
                <w:sz w:val="22"/>
                <w:highlight w:val="yellow"/>
              </w:rPr>
            </w:pPr>
            <w:r w:rsidRPr="00D92364">
              <w:rPr>
                <w:sz w:val="22"/>
                <w:highlight w:val="yellow"/>
              </w:rPr>
              <w:t>[DOPLNÍ DODAVATEL]</w:t>
            </w:r>
          </w:p>
        </w:tc>
      </w:tr>
      <w:tr w:rsidR="00C2579D" w:rsidRPr="00D92364" w14:paraId="4C2261DB" w14:textId="77777777" w:rsidTr="004E3C02">
        <w:trPr>
          <w:trHeight w:val="382"/>
          <w:jc w:val="center"/>
        </w:trPr>
        <w:tc>
          <w:tcPr>
            <w:tcW w:w="2788" w:type="dxa"/>
            <w:shd w:val="clear" w:color="auto" w:fill="D9D9D9" w:themeFill="background1" w:themeFillShade="D9"/>
            <w:vAlign w:val="center"/>
          </w:tcPr>
          <w:p w14:paraId="1C9004A6" w14:textId="77777777" w:rsidR="00C2579D" w:rsidRPr="00D92364" w:rsidRDefault="00C2579D" w:rsidP="004E3C02">
            <w:pPr>
              <w:spacing w:line="252" w:lineRule="auto"/>
              <w:ind w:left="140"/>
              <w:jc w:val="left"/>
              <w:rPr>
                <w:b/>
                <w:sz w:val="22"/>
              </w:rPr>
            </w:pPr>
            <w:r w:rsidRPr="00D92364">
              <w:rPr>
                <w:b/>
                <w:sz w:val="22"/>
              </w:rPr>
              <w:t xml:space="preserve">Funkce </w:t>
            </w:r>
          </w:p>
        </w:tc>
        <w:tc>
          <w:tcPr>
            <w:tcW w:w="6988" w:type="dxa"/>
            <w:gridSpan w:val="2"/>
            <w:shd w:val="clear" w:color="auto" w:fill="auto"/>
          </w:tcPr>
          <w:p w14:paraId="5C0F259A" w14:textId="77777777" w:rsidR="00C2579D" w:rsidRPr="00D92364" w:rsidRDefault="00C2579D" w:rsidP="004E3C02">
            <w:pPr>
              <w:spacing w:line="252" w:lineRule="auto"/>
              <w:jc w:val="left"/>
              <w:rPr>
                <w:sz w:val="22"/>
                <w:highlight w:val="yellow"/>
              </w:rPr>
            </w:pPr>
            <w:r w:rsidRPr="00D92364">
              <w:rPr>
                <w:sz w:val="22"/>
                <w:highlight w:val="yellow"/>
              </w:rPr>
              <w:t>[DOPLNÍ DODAVATEL]</w:t>
            </w:r>
          </w:p>
        </w:tc>
      </w:tr>
    </w:tbl>
    <w:p w14:paraId="5E10F163" w14:textId="77777777" w:rsidR="00C2579D" w:rsidRPr="00D92364" w:rsidRDefault="00C2579D" w:rsidP="00C2579D">
      <w:pPr>
        <w:spacing w:after="0" w:line="252" w:lineRule="auto"/>
        <w:rPr>
          <w:sz w:val="22"/>
        </w:rPr>
      </w:pPr>
    </w:p>
    <w:p w14:paraId="660AE015" w14:textId="77777777" w:rsidR="00C2579D" w:rsidRDefault="00C2579D"/>
    <w:sectPr w:rsidR="00C2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6D76" w14:textId="77777777" w:rsidR="00052196" w:rsidRDefault="00052196" w:rsidP="00C2579D">
      <w:pPr>
        <w:spacing w:after="0"/>
      </w:pPr>
      <w:r>
        <w:separator/>
      </w:r>
    </w:p>
  </w:endnote>
  <w:endnote w:type="continuationSeparator" w:id="0">
    <w:p w14:paraId="4BD6776D" w14:textId="77777777" w:rsidR="00052196" w:rsidRDefault="00052196" w:rsidP="00C257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F20C" w14:textId="77777777" w:rsidR="00052196" w:rsidRDefault="00052196" w:rsidP="00C2579D">
      <w:pPr>
        <w:spacing w:after="0"/>
      </w:pPr>
      <w:r>
        <w:separator/>
      </w:r>
    </w:p>
  </w:footnote>
  <w:footnote w:type="continuationSeparator" w:id="0">
    <w:p w14:paraId="579BFF28" w14:textId="77777777" w:rsidR="00052196" w:rsidRDefault="00052196" w:rsidP="00C2579D">
      <w:pPr>
        <w:spacing w:after="0"/>
      </w:pPr>
      <w:r>
        <w:continuationSeparator/>
      </w:r>
    </w:p>
  </w:footnote>
  <w:footnote w:id="1">
    <w:p w14:paraId="4B095335" w14:textId="77777777" w:rsidR="00C2579D" w:rsidRPr="003A1046" w:rsidRDefault="00C2579D" w:rsidP="00C2579D">
      <w:pPr>
        <w:pStyle w:val="Textpoznpodarou"/>
        <w:rPr>
          <w:rFonts w:ascii="Arial" w:hAnsi="Arial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3A1046">
        <w:rPr>
          <w:rFonts w:ascii="Arial" w:hAnsi="Arial"/>
          <w:sz w:val="18"/>
        </w:rPr>
        <w:t xml:space="preserve">Je možné toto čestné prohlášení použít pro všechny části DNS, do nichž se dodavatel hlásí, taktéž je možné doplnit název části a podat čestné prohlášení pro každou části zvlášť.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7C71"/>
    <w:multiLevelType w:val="hybridMultilevel"/>
    <w:tmpl w:val="AFA6FF00"/>
    <w:lvl w:ilvl="0" w:tplc="81AAFB3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78631E"/>
    <w:multiLevelType w:val="hybridMultilevel"/>
    <w:tmpl w:val="13EC84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6C41"/>
    <w:multiLevelType w:val="hybridMultilevel"/>
    <w:tmpl w:val="E272D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914AB"/>
    <w:multiLevelType w:val="hybridMultilevel"/>
    <w:tmpl w:val="8C90F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D3C68"/>
    <w:multiLevelType w:val="hybridMultilevel"/>
    <w:tmpl w:val="9F4E11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9D"/>
    <w:rsid w:val="00052196"/>
    <w:rsid w:val="00384DF0"/>
    <w:rsid w:val="003A1046"/>
    <w:rsid w:val="003B716A"/>
    <w:rsid w:val="004C1923"/>
    <w:rsid w:val="005076E7"/>
    <w:rsid w:val="009A7B07"/>
    <w:rsid w:val="00A47F24"/>
    <w:rsid w:val="00C2579D"/>
    <w:rsid w:val="00C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7083"/>
  <w15:chartTrackingRefBased/>
  <w15:docId w15:val="{8B47CFA9-FCAF-4C43-B067-5D497509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C2579D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sl">
    <w:name w:val="Odst. čísl."/>
    <w:basedOn w:val="Normln"/>
    <w:link w:val="OdstslChar"/>
    <w:uiPriority w:val="3"/>
    <w:qFormat/>
    <w:rsid w:val="00C2579D"/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C2579D"/>
    <w:rPr>
      <w:rFonts w:ascii="Times New Roman" w:hAnsi="Times New Roman"/>
      <w:sz w:val="20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C2579D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579D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C2579D"/>
    <w:rPr>
      <w:vertAlign w:val="superscript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unhideWhenUsed/>
    <w:qFormat/>
    <w:rsid w:val="00C2579D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C2579D"/>
    <w:rPr>
      <w:rFonts w:ascii="Arial" w:hAnsi="Arial"/>
      <w:sz w:val="20"/>
    </w:rPr>
  </w:style>
  <w:style w:type="paragraph" w:customStyle="1" w:styleId="Normal1">
    <w:name w:val="Normal 1"/>
    <w:basedOn w:val="Normln"/>
    <w:link w:val="Normal1Char"/>
    <w:uiPriority w:val="99"/>
    <w:rsid w:val="00C2579D"/>
    <w:pPr>
      <w:suppressAutoHyphens/>
      <w:spacing w:before="120"/>
      <w:ind w:left="880"/>
    </w:pPr>
    <w:rPr>
      <w:rFonts w:ascii="Times New Roman" w:eastAsia="SimSun" w:hAnsi="Times New Roman" w:cs="Times New Roman"/>
      <w:sz w:val="22"/>
      <w:szCs w:val="20"/>
      <w:lang w:eastAsia="ar-SA"/>
    </w:rPr>
  </w:style>
  <w:style w:type="character" w:customStyle="1" w:styleId="Normal1Char">
    <w:name w:val="Normal 1 Char"/>
    <w:link w:val="Normal1"/>
    <w:uiPriority w:val="99"/>
    <w:rsid w:val="00C2579D"/>
    <w:rPr>
      <w:rFonts w:ascii="Times New Roman" w:eastAsia="SimSun" w:hAnsi="Times New Roman" w:cs="Times New Roman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384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Šimon</dc:creator>
  <cp:keywords/>
  <dc:description/>
  <cp:lastModifiedBy>Jiří Šimon</cp:lastModifiedBy>
  <cp:revision>3</cp:revision>
  <dcterms:created xsi:type="dcterms:W3CDTF">2021-08-09T11:26:00Z</dcterms:created>
  <dcterms:modified xsi:type="dcterms:W3CDTF">2021-08-09T11:26:00Z</dcterms:modified>
</cp:coreProperties>
</file>